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Tartumaa Meistrivõistluste korraldamiseks eraldatava toetuse         </w:t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 T A O T L U 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Taotleja andmed</w:t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Taotleja (spordiorganisatsioon)</w:t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Registrikood:</w:t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Aadress: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E-post: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Pank:   Arvelduskonto EE</w:t>
        <w:br w:type="textWrapping"/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Taotluse info</w:t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Spordiala:</w:t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Läbiviimise aeg:</w:t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Toimumiskoht:</w:t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Osavõtumaks:</w:t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Prognoositav osalejate arv:</w:t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Vajalik medalite arv </w:t>
      </w:r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(tuua välja ka vanusegruppide ning distsipliinide arv):</w:t>
      </w:r>
    </w:p>
    <w:p w:rsidR="00000000" w:rsidDel="00000000" w:rsidP="00000000" w:rsidRDefault="00000000" w:rsidRPr="00000000" w14:paraId="00000012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Vajalik diplomite arv:</w:t>
      </w:r>
    </w:p>
    <w:p w:rsidR="00000000" w:rsidDel="00000000" w:rsidP="00000000" w:rsidRDefault="00000000" w:rsidRPr="00000000" w14:paraId="00000013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Omavahendid:</w:t>
      </w:r>
    </w:p>
    <w:p w:rsidR="00000000" w:rsidDel="00000000" w:rsidP="00000000" w:rsidRDefault="00000000" w:rsidRPr="00000000" w14:paraId="00000014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Taotletav summa: </w:t>
      </w:r>
    </w:p>
    <w:p w:rsidR="00000000" w:rsidDel="00000000" w:rsidP="00000000" w:rsidRDefault="00000000" w:rsidRPr="00000000" w14:paraId="00000015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Lühikirjeldus:</w:t>
      </w:r>
    </w:p>
    <w:p w:rsidR="00000000" w:rsidDel="00000000" w:rsidP="00000000" w:rsidRDefault="00000000" w:rsidRPr="00000000" w14:paraId="00000016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Taotluse esitaja: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Nimi</w:t>
        <w:tab/>
        <w:tab/>
        <w:tab/>
        <w:tab/>
        <w:tab/>
        <w:tab/>
        <w:t xml:space="preserve">Allkiri /allkirjastatud digitaalselt/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07" w:top="680" w:left="794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RSQMLZ0z/5RRaVbFEY89OF/NAw==">CgMxLjA4AHIhMTdfWnVOcEtfREtMR29kbkRvLW0xaWE4WGdPMmtmTm1W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ScaleCrop">
    <vt:lpwstr>false</vt:lpwstr>
  </property>
  <property fmtid="{D5CDD505-2E9C-101B-9397-08002B2CF9AE}" pid="4" name="Company">
    <vt:lpwstr>Windows User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